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6EDB8F80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7E3E06" w:rsidRPr="007E3E06">
        <w:rPr>
          <w:rFonts w:ascii="Verdana" w:hAnsi="Verdana" w:cstheme="minorHAnsi"/>
          <w:b/>
          <w:sz w:val="28"/>
          <w:szCs w:val="28"/>
          <w:u w:val="single"/>
        </w:rPr>
        <w:t xml:space="preserve">Dodávka elektrospotřebičů pro OŘ PHA </w:t>
      </w:r>
      <w:proofErr w:type="gramStart"/>
      <w:r w:rsidR="007E3E06" w:rsidRPr="007E3E06">
        <w:rPr>
          <w:rFonts w:ascii="Verdana" w:hAnsi="Verdana" w:cstheme="minorHAnsi"/>
          <w:b/>
          <w:sz w:val="28"/>
          <w:szCs w:val="28"/>
          <w:u w:val="single"/>
        </w:rPr>
        <w:t>2024 – 2025</w:t>
      </w:r>
      <w:proofErr w:type="gramEnd"/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2DBAE64A" w14:textId="10A5A7F0" w:rsidR="00EF0BF5" w:rsidRPr="007E3E06" w:rsidRDefault="006F1EC7" w:rsidP="007E3E06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D40047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6F4641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58A6698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  <w:r w:rsidR="007E3E06">
        <w:rPr>
          <w:rFonts w:ascii="Verdana" w:hAnsi="Verdana" w:cstheme="minorHAnsi"/>
          <w:sz w:val="18"/>
          <w:szCs w:val="18"/>
        </w:rPr>
        <w:t>.</w:t>
      </w:r>
    </w:p>
    <w:p w14:paraId="5D72458A" w14:textId="6DC29374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7E3E06">
        <w:rPr>
          <w:rFonts w:ascii="Verdana" w:hAnsi="Verdana" w:cstheme="minorHAnsi"/>
          <w:sz w:val="18"/>
          <w:szCs w:val="18"/>
        </w:rPr>
        <w:t xml:space="preserve">výsledků </w:t>
      </w:r>
      <w:r w:rsidR="0054445F" w:rsidRPr="007E3E06">
        <w:rPr>
          <w:rFonts w:ascii="Verdana" w:eastAsia="Verdana" w:hAnsi="Verdana"/>
          <w:sz w:val="18"/>
          <w:szCs w:val="18"/>
        </w:rPr>
        <w:t>výběrového</w:t>
      </w:r>
      <w:r w:rsidR="0054445F" w:rsidRPr="007E3E06" w:rsidDel="0054445F">
        <w:rPr>
          <w:rFonts w:ascii="Verdana" w:hAnsi="Verdana" w:cstheme="minorHAnsi"/>
          <w:sz w:val="18"/>
          <w:szCs w:val="18"/>
        </w:rPr>
        <w:t xml:space="preserve"> </w:t>
      </w:r>
      <w:r w:rsidRPr="007E3E06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7E3E06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7E3E06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7E3E06">
        <w:rPr>
          <w:rFonts w:ascii="Verdana" w:hAnsi="Verdana" w:cstheme="minorHAnsi"/>
          <w:sz w:val="18"/>
          <w:szCs w:val="18"/>
        </w:rPr>
        <w:t>dohody odpovídající</w:t>
      </w:r>
      <w:r w:rsidR="00E01062" w:rsidRPr="007E3E06">
        <w:rPr>
          <w:rFonts w:ascii="Verdana" w:hAnsi="Verdana" w:cstheme="minorHAnsi"/>
          <w:sz w:val="18"/>
          <w:szCs w:val="18"/>
        </w:rPr>
        <w:t xml:space="preserve"> </w:t>
      </w:r>
      <w:r w:rsidR="000A53AE" w:rsidRPr="007E3E06">
        <w:rPr>
          <w:rFonts w:ascii="Verdana" w:hAnsi="Verdana" w:cstheme="minorHAnsi"/>
          <w:sz w:val="18"/>
          <w:szCs w:val="18"/>
        </w:rPr>
        <w:t xml:space="preserve">zadávacímu řízení </w:t>
      </w:r>
      <w:proofErr w:type="gramStart"/>
      <w:r w:rsidR="000A53AE" w:rsidRPr="007E3E06">
        <w:rPr>
          <w:rFonts w:ascii="Verdana" w:hAnsi="Verdana" w:cstheme="minorHAnsi"/>
          <w:sz w:val="18"/>
          <w:szCs w:val="18"/>
        </w:rPr>
        <w:t xml:space="preserve">na  </w:t>
      </w:r>
      <w:r w:rsidR="005E6DAB" w:rsidRPr="007E3E06">
        <w:rPr>
          <w:rFonts w:ascii="Verdana" w:hAnsi="Verdana" w:cstheme="minorHAnsi"/>
          <w:sz w:val="18"/>
          <w:szCs w:val="18"/>
        </w:rPr>
        <w:t>podlimitní</w:t>
      </w:r>
      <w:proofErr w:type="gramEnd"/>
      <w:r w:rsidR="005E6DAB" w:rsidRPr="007E3E06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7E3E06">
        <w:rPr>
          <w:rFonts w:ascii="Verdana" w:hAnsi="Verdana" w:cstheme="minorHAnsi"/>
          <w:sz w:val="18"/>
          <w:szCs w:val="18"/>
        </w:rPr>
        <w:t>ou</w:t>
      </w:r>
      <w:r w:rsidR="005E6DAB" w:rsidRPr="007E3E06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7E3E06">
        <w:rPr>
          <w:rFonts w:ascii="Verdana" w:hAnsi="Verdana" w:cstheme="minorHAnsi"/>
          <w:sz w:val="18"/>
          <w:szCs w:val="18"/>
        </w:rPr>
        <w:t>ou</w:t>
      </w:r>
      <w:r w:rsidR="005E6DAB" w:rsidRPr="007E3E06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7E3E06">
        <w:rPr>
          <w:rFonts w:ascii="Verdana" w:hAnsi="Verdana" w:cstheme="minorHAnsi"/>
          <w:sz w:val="18"/>
          <w:szCs w:val="18"/>
        </w:rPr>
        <w:t>u</w:t>
      </w:r>
      <w:r w:rsidRPr="007E3E06">
        <w:rPr>
          <w:rFonts w:ascii="Verdana" w:hAnsi="Verdana" w:cstheme="minorHAnsi"/>
          <w:sz w:val="18"/>
          <w:szCs w:val="18"/>
        </w:rPr>
        <w:t xml:space="preserve"> </w:t>
      </w:r>
      <w:r w:rsidR="00030FD1" w:rsidRPr="007E3E06">
        <w:rPr>
          <w:rFonts w:ascii="Verdana" w:hAnsi="Verdana" w:cstheme="minorHAnsi"/>
          <w:sz w:val="18"/>
          <w:szCs w:val="18"/>
        </w:rPr>
        <w:t>zadávan</w:t>
      </w:r>
      <w:r w:rsidR="000A53AE" w:rsidRPr="007E3E06">
        <w:rPr>
          <w:rFonts w:ascii="Verdana" w:hAnsi="Verdana" w:cstheme="minorHAnsi"/>
          <w:sz w:val="18"/>
          <w:szCs w:val="18"/>
        </w:rPr>
        <w:t>ou</w:t>
      </w:r>
      <w:r w:rsidR="00030FD1" w:rsidRPr="007E3E06">
        <w:rPr>
          <w:rFonts w:ascii="Verdana" w:hAnsi="Verdana" w:cstheme="minorHAnsi"/>
          <w:sz w:val="18"/>
          <w:szCs w:val="18"/>
        </w:rPr>
        <w:t xml:space="preserve"> </w:t>
      </w:r>
      <w:r w:rsidR="007E3E06" w:rsidRPr="007E3E06">
        <w:rPr>
          <w:rFonts w:ascii="Verdana" w:hAnsi="Verdana" w:cstheme="minorHAnsi"/>
          <w:sz w:val="18"/>
          <w:szCs w:val="18"/>
        </w:rPr>
        <w:t>mimo režim zákona</w:t>
      </w:r>
      <w:r w:rsidR="00030FD1" w:rsidRPr="007E3E06">
        <w:rPr>
          <w:rFonts w:ascii="Verdana" w:hAnsi="Verdana" w:cstheme="minorHAnsi"/>
          <w:sz w:val="18"/>
          <w:szCs w:val="18"/>
        </w:rPr>
        <w:t xml:space="preserve"> </w:t>
      </w:r>
      <w:r w:rsidRPr="007E3E06">
        <w:rPr>
          <w:rFonts w:ascii="Verdana" w:hAnsi="Verdana" w:cstheme="minorHAnsi"/>
          <w:sz w:val="18"/>
          <w:szCs w:val="18"/>
        </w:rPr>
        <w:t>s</w:t>
      </w:r>
      <w:r w:rsidR="007E3E06" w:rsidRPr="007E3E06">
        <w:rPr>
          <w:rFonts w:ascii="Verdana" w:hAnsi="Verdana" w:cstheme="minorHAnsi"/>
          <w:sz w:val="18"/>
          <w:szCs w:val="18"/>
        </w:rPr>
        <w:t> </w:t>
      </w:r>
      <w:r w:rsidRPr="007E3E06">
        <w:rPr>
          <w:rFonts w:ascii="Verdana" w:hAnsi="Verdana" w:cstheme="minorHAnsi"/>
          <w:sz w:val="18"/>
          <w:szCs w:val="18"/>
        </w:rPr>
        <w:t>názvem</w:t>
      </w:r>
      <w:r w:rsidR="007E3E06" w:rsidRPr="007E3E06">
        <w:rPr>
          <w:rFonts w:ascii="Verdana" w:hAnsi="Verdana" w:cstheme="minorHAnsi"/>
          <w:sz w:val="18"/>
          <w:szCs w:val="18"/>
        </w:rPr>
        <w:t xml:space="preserve"> </w:t>
      </w:r>
      <w:r w:rsidR="007E3E06" w:rsidRPr="007E3E06">
        <w:rPr>
          <w:rFonts w:ascii="Verdana" w:hAnsi="Verdana" w:cstheme="minorHAnsi"/>
          <w:b/>
          <w:sz w:val="18"/>
          <w:szCs w:val="18"/>
        </w:rPr>
        <w:t>„Dodávka elektrospotřebičů pro OŘ PHA 2024 – 2025“</w:t>
      </w:r>
      <w:r w:rsidRPr="007E3E06">
        <w:rPr>
          <w:rFonts w:ascii="Verdana" w:hAnsi="Verdana" w:cstheme="minorHAnsi"/>
          <w:sz w:val="18"/>
          <w:szCs w:val="18"/>
        </w:rPr>
        <w:t>, č.j.</w:t>
      </w:r>
      <w:r w:rsidR="007E3E06">
        <w:rPr>
          <w:rFonts w:ascii="Verdana" w:hAnsi="Verdana" w:cstheme="minorHAnsi"/>
          <w:sz w:val="18"/>
          <w:szCs w:val="18"/>
        </w:rPr>
        <w:t> </w:t>
      </w:r>
      <w:r w:rsidR="007E3E06" w:rsidRPr="007E3E06">
        <w:rPr>
          <w:rFonts w:ascii="Verdana" w:hAnsi="Verdana" w:cstheme="minorHAnsi"/>
          <w:sz w:val="18"/>
          <w:szCs w:val="18"/>
        </w:rPr>
        <w:t>20017/2024-SŽ-OŘ PHA-OVZ</w:t>
      </w:r>
      <w:r w:rsidRPr="007E3E06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7E3E06">
        <w:rPr>
          <w:rFonts w:ascii="Verdana" w:hAnsi="Verdana" w:cstheme="minorHAnsi"/>
          <w:sz w:val="18"/>
          <w:szCs w:val="18"/>
        </w:rPr>
        <w:t>zadávac</w:t>
      </w:r>
      <w:r w:rsidR="000A53AE" w:rsidRPr="008B5521">
        <w:rPr>
          <w:rFonts w:ascii="Verdana" w:hAnsi="Verdana" w:cstheme="minorHAnsi"/>
          <w:sz w:val="18"/>
          <w:szCs w:val="18"/>
        </w:rPr>
        <w:t>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74FCB4C1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AF55ED">
        <w:rPr>
          <w:rFonts w:ascii="Verdana" w:hAnsi="Verdana" w:cstheme="minorHAnsi"/>
          <w:sz w:val="18"/>
          <w:szCs w:val="18"/>
        </w:rPr>
        <w:t xml:space="preserve">uvedeného </w:t>
      </w:r>
      <w:proofErr w:type="gramStart"/>
      <w:r w:rsidRPr="00AF55ED">
        <w:rPr>
          <w:rFonts w:ascii="Verdana" w:hAnsi="Verdana" w:cstheme="minorHAnsi"/>
          <w:sz w:val="18"/>
          <w:szCs w:val="18"/>
        </w:rPr>
        <w:t xml:space="preserve">v  </w:t>
      </w:r>
      <w:r w:rsidRPr="00AF55ED">
        <w:rPr>
          <w:rFonts w:ascii="Verdana" w:hAnsi="Verdana" w:cstheme="minorHAnsi"/>
          <w:sz w:val="18"/>
          <w:szCs w:val="18"/>
          <w:lang w:eastAsia="cs-CZ"/>
        </w:rPr>
        <w:t>příloze</w:t>
      </w:r>
      <w:proofErr w:type="gramEnd"/>
      <w:r w:rsidRPr="00AF55ED">
        <w:rPr>
          <w:rFonts w:ascii="Verdana" w:hAnsi="Verdana" w:cstheme="minorHAnsi"/>
          <w:sz w:val="18"/>
          <w:szCs w:val="18"/>
          <w:lang w:eastAsia="cs-CZ"/>
        </w:rPr>
        <w:t xml:space="preserve"> č. </w:t>
      </w:r>
      <w:r w:rsidR="007E3E06" w:rsidRPr="00AF55ED">
        <w:rPr>
          <w:rFonts w:ascii="Verdana" w:hAnsi="Verdana" w:cstheme="minorHAnsi"/>
          <w:sz w:val="18"/>
          <w:szCs w:val="18"/>
          <w:lang w:eastAsia="cs-CZ"/>
        </w:rPr>
        <w:t>3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proofErr w:type="gramStart"/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3585BBED" w14:textId="39AF7129" w:rsidR="009D4813" w:rsidRDefault="00B74412" w:rsidP="009D4813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Kupující:</w:t>
      </w:r>
      <w:r w:rsidR="009D4813" w:rsidRPr="009D4813">
        <w:rPr>
          <w:rFonts w:ascii="Verdana" w:hAnsi="Verdana"/>
          <w:sz w:val="18"/>
          <w:szCs w:val="18"/>
        </w:rPr>
        <w:t xml:space="preserve"> </w:t>
      </w:r>
      <w:hyperlink r:id="rId12" w:history="1">
        <w:r w:rsidR="009D4813" w:rsidRPr="009D4813"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9D4813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D481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9D4813">
        <w:rPr>
          <w:rFonts w:ascii="Verdana" w:hAnsi="Verdana" w:cstheme="minorHAnsi"/>
          <w:sz w:val="18"/>
          <w:szCs w:val="18"/>
        </w:rPr>
        <w:t xml:space="preserve">3 </w:t>
      </w:r>
      <w:r w:rsidRPr="009D4813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9D4813">
        <w:rPr>
          <w:rFonts w:ascii="Verdana" w:hAnsi="Verdana" w:cstheme="minorHAnsi"/>
          <w:sz w:val="18"/>
          <w:szCs w:val="18"/>
        </w:rPr>
        <w:t>Rámcové</w:t>
      </w:r>
      <w:r w:rsidRPr="009D4813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3EB81FBF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9D4813" w:rsidRPr="009D4813">
        <w:rPr>
          <w:rFonts w:ascii="Verdana" w:hAnsi="Verdana" w:cstheme="minorHAnsi"/>
          <w:b/>
          <w:sz w:val="18"/>
          <w:szCs w:val="18"/>
        </w:rPr>
        <w:t>24</w:t>
      </w:r>
      <w:r w:rsidR="00A0526B" w:rsidRPr="009D4813">
        <w:rPr>
          <w:rFonts w:ascii="Verdana" w:hAnsi="Verdana" w:cstheme="minorHAnsi"/>
          <w:b/>
          <w:sz w:val="18"/>
          <w:szCs w:val="18"/>
        </w:rPr>
        <w:t xml:space="preserve"> </w:t>
      </w:r>
      <w:r w:rsidR="009D4813" w:rsidRPr="009D4813">
        <w:rPr>
          <w:rFonts w:ascii="Verdana" w:hAnsi="Verdana" w:cstheme="minorHAnsi"/>
          <w:b/>
          <w:sz w:val="18"/>
          <w:szCs w:val="18"/>
        </w:rPr>
        <w:t>hodin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664B2236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440C1">
        <w:rPr>
          <w:rFonts w:ascii="Verdana" w:hAnsi="Verdana" w:cstheme="minorHAnsi"/>
          <w:sz w:val="18"/>
          <w:szCs w:val="18"/>
        </w:rPr>
        <w:t>ust</w:t>
      </w:r>
      <w:proofErr w:type="spellEnd"/>
      <w:r w:rsidRPr="004440C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</w:t>
      </w:r>
      <w:r w:rsidRPr="006C197D">
        <w:rPr>
          <w:rFonts w:ascii="Verdana" w:hAnsi="Verdana" w:cstheme="minorHAnsi"/>
          <w:sz w:val="18"/>
          <w:szCs w:val="18"/>
        </w:rPr>
        <w:t xml:space="preserve">výši </w:t>
      </w:r>
      <w:r w:rsidR="006C197D" w:rsidRPr="006C197D">
        <w:rPr>
          <w:rFonts w:ascii="Verdana" w:hAnsi="Verdana" w:cstheme="minorHAnsi"/>
          <w:sz w:val="18"/>
          <w:szCs w:val="18"/>
        </w:rPr>
        <w:t>30</w:t>
      </w:r>
      <w:r w:rsidRPr="006C197D">
        <w:rPr>
          <w:rFonts w:ascii="Verdana" w:hAnsi="Verdana" w:cstheme="minorHAnsi"/>
          <w:sz w:val="18"/>
          <w:szCs w:val="18"/>
        </w:rPr>
        <w:t xml:space="preserve"> % z ceny</w:t>
      </w:r>
      <w:r w:rsidRPr="004440C1">
        <w:rPr>
          <w:rFonts w:ascii="Verdana" w:hAnsi="Verdana" w:cstheme="minorHAnsi"/>
          <w:sz w:val="18"/>
          <w:szCs w:val="18"/>
        </w:rPr>
        <w:t xml:space="preserve">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5B6500BB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9A4155" w:rsidRPr="00C37849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C37849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C37849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Pr="00C37849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C37849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C37849">
        <w:rPr>
          <w:rFonts w:ascii="Verdana" w:hAnsi="Verdana" w:cstheme="minorHAnsi"/>
          <w:sz w:val="18"/>
          <w:szCs w:val="18"/>
        </w:rPr>
        <w:t>Rámcové</w:t>
      </w:r>
      <w:r w:rsidRPr="00C37849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D40047">
        <w:rPr>
          <w:rFonts w:ascii="Verdana" w:hAnsi="Verdana" w:cstheme="minorHAnsi"/>
          <w:sz w:val="18"/>
          <w:szCs w:val="18"/>
        </w:rPr>
        <w:t>1 280</w:t>
      </w:r>
      <w:r w:rsidR="00C37849" w:rsidRPr="00C37849">
        <w:rPr>
          <w:rFonts w:ascii="Verdana" w:hAnsi="Verdana" w:cstheme="minorHAnsi"/>
          <w:sz w:val="18"/>
          <w:szCs w:val="18"/>
        </w:rPr>
        <w:t xml:space="preserve"> 000</w:t>
      </w:r>
      <w:r w:rsidRPr="00C37849">
        <w:rPr>
          <w:rFonts w:ascii="Verdana" w:hAnsi="Verdana" w:cstheme="minorHAnsi"/>
          <w:sz w:val="18"/>
          <w:szCs w:val="18"/>
        </w:rPr>
        <w:t>,- Kč</w:t>
      </w:r>
      <w:r w:rsidRPr="00C37849">
        <w:rPr>
          <w:rFonts w:ascii="Verdana" w:hAnsi="Verdana" w:cstheme="minorHAnsi"/>
          <w:b/>
          <w:sz w:val="18"/>
          <w:szCs w:val="18"/>
        </w:rPr>
        <w:t xml:space="preserve"> </w:t>
      </w:r>
      <w:r w:rsidRPr="00C37849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C37849">
        <w:rPr>
          <w:rFonts w:ascii="Verdana" w:hAnsi="Verdana" w:cstheme="minorHAnsi"/>
          <w:sz w:val="18"/>
          <w:szCs w:val="18"/>
        </w:rPr>
        <w:t>Rámcové</w:t>
      </w:r>
      <w:r w:rsidRPr="00C37849">
        <w:rPr>
          <w:rFonts w:ascii="Verdana" w:hAnsi="Verdana" w:cstheme="minorHAnsi"/>
          <w:sz w:val="18"/>
          <w:szCs w:val="18"/>
        </w:rPr>
        <w:t xml:space="preserve"> dohody dle předchozí věty, nemá toto ukončení</w:t>
      </w:r>
      <w:r w:rsidRPr="00EA6F47">
        <w:rPr>
          <w:rFonts w:ascii="Verdana" w:hAnsi="Verdana" w:cstheme="minorHAnsi"/>
          <w:sz w:val="18"/>
          <w:szCs w:val="18"/>
        </w:rPr>
        <w:t xml:space="preserve">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</w:t>
      </w:r>
      <w:r w:rsidRPr="00C37849">
        <w:rPr>
          <w:rFonts w:ascii="Verdana" w:hAnsi="Verdana" w:cstheme="minorHAnsi"/>
          <w:sz w:val="18"/>
          <w:szCs w:val="18"/>
        </w:rPr>
        <w:t xml:space="preserve">základě této </w:t>
      </w:r>
      <w:r w:rsidR="00881560" w:rsidRPr="00C37849">
        <w:rPr>
          <w:rFonts w:ascii="Verdana" w:hAnsi="Verdana" w:cstheme="minorHAnsi"/>
          <w:sz w:val="18"/>
          <w:szCs w:val="18"/>
        </w:rPr>
        <w:t>Rámcové</w:t>
      </w:r>
      <w:r w:rsidRPr="00C37849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C37849" w:rsidRPr="00C37849">
        <w:rPr>
          <w:rFonts w:ascii="Verdana" w:hAnsi="Verdana" w:cstheme="minorHAnsi"/>
          <w:sz w:val="18"/>
          <w:szCs w:val="18"/>
        </w:rPr>
        <w:t>1 </w:t>
      </w:r>
      <w:r w:rsidR="00D40047">
        <w:rPr>
          <w:rFonts w:ascii="Verdana" w:hAnsi="Verdana" w:cstheme="minorHAnsi"/>
          <w:sz w:val="18"/>
          <w:szCs w:val="18"/>
        </w:rPr>
        <w:t>3</w:t>
      </w:r>
      <w:r w:rsidR="00C37849" w:rsidRPr="00C37849">
        <w:rPr>
          <w:rFonts w:ascii="Verdana" w:hAnsi="Verdana" w:cstheme="minorHAnsi"/>
          <w:sz w:val="18"/>
          <w:szCs w:val="18"/>
        </w:rPr>
        <w:t>00 000</w:t>
      </w:r>
      <w:r w:rsidRPr="00C37849">
        <w:rPr>
          <w:rFonts w:ascii="Verdana" w:hAnsi="Verdana" w:cstheme="minorHAnsi"/>
          <w:sz w:val="18"/>
          <w:szCs w:val="18"/>
        </w:rPr>
        <w:t>,- Kč</w:t>
      </w:r>
      <w:r w:rsidRPr="00C37849">
        <w:rPr>
          <w:rFonts w:ascii="Verdana" w:hAnsi="Verdana" w:cstheme="minorHAnsi"/>
          <w:b/>
          <w:sz w:val="18"/>
          <w:szCs w:val="18"/>
        </w:rPr>
        <w:t xml:space="preserve"> </w:t>
      </w:r>
      <w:r w:rsidRPr="00C37849">
        <w:rPr>
          <w:rFonts w:ascii="Verdana" w:hAnsi="Verdana" w:cstheme="minorHAnsi"/>
          <w:sz w:val="18"/>
          <w:szCs w:val="18"/>
        </w:rPr>
        <w:t>bez DPH</w:t>
      </w:r>
      <w:r w:rsidRPr="00C37849">
        <w:rPr>
          <w:rFonts w:ascii="Verdana" w:eastAsiaTheme="majorEastAsia" w:hAnsi="Verdana" w:cstheme="minorHAnsi"/>
          <w:bCs/>
          <w:sz w:val="18"/>
          <w:szCs w:val="18"/>
        </w:rPr>
        <w:t>.</w:t>
      </w:r>
      <w:bookmarkStart w:id="0" w:name="_GoBack"/>
      <w:bookmarkEnd w:id="0"/>
    </w:p>
    <w:p w14:paraId="7EC44902" w14:textId="1D2EAC65" w:rsidR="00062B10" w:rsidRPr="00C37849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C37849">
        <w:rPr>
          <w:rFonts w:ascii="Verdana" w:hAnsi="Verdana" w:cstheme="minorHAnsi"/>
          <w:sz w:val="18"/>
          <w:szCs w:val="18"/>
        </w:rPr>
        <w:t>Míst</w:t>
      </w:r>
      <w:r w:rsidR="00474AD3" w:rsidRPr="00C37849">
        <w:rPr>
          <w:rFonts w:ascii="Verdana" w:hAnsi="Verdana" w:cstheme="minorHAnsi"/>
          <w:sz w:val="18"/>
          <w:szCs w:val="18"/>
        </w:rPr>
        <w:t>o</w:t>
      </w:r>
      <w:r w:rsidRPr="00C37849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C37849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C37849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408E68E2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77517F83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C37849" w:rsidRPr="00C37849">
        <w:rPr>
          <w:rFonts w:ascii="Verdana" w:eastAsiaTheme="majorEastAsia" w:hAnsi="Verdana" w:cstheme="minorHAnsi"/>
          <w:b/>
          <w:bCs/>
          <w:sz w:val="18"/>
          <w:szCs w:val="18"/>
        </w:rPr>
        <w:t>24 hodin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68AB717E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C37849">
        <w:rPr>
          <w:rFonts w:ascii="Verdana" w:eastAsiaTheme="majorEastAsia" w:hAnsi="Verdana" w:cstheme="minorHAnsi"/>
          <w:bCs/>
          <w:sz w:val="18"/>
          <w:szCs w:val="18"/>
        </w:rPr>
        <w:t>3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</w:t>
      </w:r>
      <w:r w:rsidR="006A4A0B" w:rsidRPr="00C37849">
        <w:rPr>
          <w:rFonts w:ascii="Verdana" w:eastAsiaTheme="majorEastAsia" w:hAnsi="Verdana" w:cstheme="minorHAnsi"/>
          <w:bCs/>
          <w:sz w:val="18"/>
          <w:szCs w:val="18"/>
        </w:rPr>
        <w:t>příloha č. 1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74ADC140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</w:t>
      </w:r>
      <w:r w:rsidRPr="00C37849">
        <w:rPr>
          <w:rFonts w:ascii="Verdana" w:hAnsi="Verdana" w:cstheme="minorHAnsi"/>
          <w:sz w:val="18"/>
          <w:szCs w:val="18"/>
        </w:rPr>
        <w:t xml:space="preserve">v čase </w:t>
      </w:r>
      <w:r w:rsidR="00C37849" w:rsidRPr="00C37849">
        <w:rPr>
          <w:rFonts w:ascii="Verdana" w:hAnsi="Verdana" w:cstheme="minorHAnsi"/>
          <w:sz w:val="18"/>
          <w:szCs w:val="18"/>
        </w:rPr>
        <w:t>07:00</w:t>
      </w:r>
      <w:r w:rsidRPr="00C37849">
        <w:rPr>
          <w:rFonts w:ascii="Verdana" w:hAnsi="Verdana" w:cstheme="minorHAnsi"/>
          <w:sz w:val="18"/>
          <w:szCs w:val="18"/>
        </w:rPr>
        <w:t xml:space="preserve"> – </w:t>
      </w:r>
      <w:r w:rsidR="00C37849" w:rsidRPr="00C37849">
        <w:rPr>
          <w:rFonts w:ascii="Verdana" w:hAnsi="Verdana" w:cstheme="minorHAnsi"/>
          <w:sz w:val="18"/>
          <w:szCs w:val="18"/>
        </w:rPr>
        <w:t>15:00</w:t>
      </w:r>
      <w:r w:rsidRPr="00C37849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5979F60F" w:rsidR="00062B10" w:rsidRPr="00B6777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B67771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B67771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D927B2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927B2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D927B2">
        <w:rPr>
          <w:rFonts w:ascii="Verdana" w:hAnsi="Verdana" w:cstheme="minorHAnsi"/>
          <w:sz w:val="18"/>
          <w:szCs w:val="18"/>
        </w:rPr>
        <w:t xml:space="preserve">3 </w:t>
      </w:r>
      <w:r w:rsidRPr="00D927B2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D927B2">
        <w:rPr>
          <w:rFonts w:ascii="Verdana" w:hAnsi="Verdana" w:cstheme="minorHAnsi"/>
          <w:sz w:val="18"/>
          <w:szCs w:val="18"/>
        </w:rPr>
        <w:t>Rámcové</w:t>
      </w:r>
      <w:r w:rsidRPr="00D927B2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6E362F68" w:rsidR="00CB26F1" w:rsidRPr="00D927B2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927B2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D927B2">
        <w:rPr>
          <w:rFonts w:ascii="Verdana" w:hAnsi="Verdana" w:cstheme="minorHAnsi"/>
          <w:sz w:val="18"/>
          <w:szCs w:val="18"/>
        </w:rPr>
        <w:t>v</w:t>
      </w:r>
      <w:r w:rsidR="007465F2" w:rsidRPr="00D927B2">
        <w:rPr>
          <w:rFonts w:ascii="Verdana" w:hAnsi="Verdana" w:cstheme="minorHAnsi"/>
          <w:sz w:val="18"/>
          <w:szCs w:val="18"/>
        </w:rPr>
        <w:t> jednotkovém ceníku</w:t>
      </w:r>
      <w:r w:rsidR="00CB26F1" w:rsidRPr="00D927B2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D927B2">
        <w:rPr>
          <w:rFonts w:ascii="Verdana" w:hAnsi="Verdana" w:cstheme="minorHAnsi"/>
          <w:sz w:val="18"/>
          <w:szCs w:val="18"/>
        </w:rPr>
        <w:t>3</w:t>
      </w:r>
      <w:r w:rsidR="00CB26F1" w:rsidRPr="00D927B2">
        <w:rPr>
          <w:rFonts w:ascii="Verdana" w:hAnsi="Verdana" w:cstheme="minorHAnsi"/>
          <w:sz w:val="18"/>
          <w:szCs w:val="18"/>
        </w:rPr>
        <w:t xml:space="preserve"> této Rámcové dohody</w:t>
      </w:r>
      <w:r w:rsidRPr="00D927B2">
        <w:rPr>
          <w:rFonts w:ascii="Verdana" w:hAnsi="Verdana" w:cstheme="minorHAnsi"/>
          <w:sz w:val="18"/>
          <w:szCs w:val="18"/>
        </w:rPr>
        <w:t xml:space="preserve">, </w:t>
      </w:r>
      <w:r w:rsidR="00CB26F1" w:rsidRPr="00D927B2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</w:t>
      </w:r>
      <w:r w:rsidRPr="00B2006F">
        <w:rPr>
          <w:rFonts w:ascii="Verdana" w:hAnsi="Verdana" w:cstheme="minorHAnsi"/>
          <w:sz w:val="18"/>
          <w:szCs w:val="18"/>
        </w:rPr>
        <w:t xml:space="preserve">základě </w:t>
      </w:r>
      <w:r w:rsidR="00A606A2" w:rsidRPr="00B2006F">
        <w:rPr>
          <w:rFonts w:ascii="Verdana" w:hAnsi="Verdana" w:cstheme="minorHAnsi"/>
          <w:sz w:val="18"/>
          <w:szCs w:val="18"/>
        </w:rPr>
        <w:t>účetního/</w:t>
      </w:r>
      <w:r w:rsidRPr="00B2006F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B2006F">
        <w:rPr>
          <w:rFonts w:ascii="Verdana" w:hAnsi="Verdana" w:cstheme="minorHAnsi"/>
          <w:sz w:val="18"/>
          <w:szCs w:val="18"/>
        </w:rPr>
        <w:t>zboží Kupujícím</w:t>
      </w:r>
      <w:r w:rsidRPr="00B2006F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2006F">
        <w:rPr>
          <w:rFonts w:ascii="Verdana" w:hAnsi="Verdana" w:cstheme="minorHAnsi"/>
          <w:sz w:val="18"/>
          <w:szCs w:val="18"/>
        </w:rPr>
        <w:t>D</w:t>
      </w:r>
      <w:r w:rsidRPr="00B2006F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B2006F">
        <w:rPr>
          <w:rFonts w:ascii="Verdana" w:hAnsi="Verdana" w:cstheme="minorHAnsi"/>
          <w:sz w:val="18"/>
          <w:szCs w:val="18"/>
        </w:rPr>
        <w:t>Kupujícím</w:t>
      </w:r>
      <w:r w:rsidRPr="00B2006F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B2006F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B2006F">
        <w:rPr>
          <w:rFonts w:ascii="Verdana" w:hAnsi="Verdana" w:cstheme="minorHAnsi"/>
          <w:sz w:val="18"/>
          <w:szCs w:val="18"/>
        </w:rPr>
        <w:t>Rámcové</w:t>
      </w:r>
      <w:r w:rsidR="00A606A2" w:rsidRPr="00B2006F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2006F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B67771">
      <w:pPr>
        <w:pStyle w:val="Nadpis2"/>
        <w:keepNext w:val="0"/>
        <w:keepLines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B67771">
      <w:pPr>
        <w:pStyle w:val="acnormal"/>
        <w:keepNext/>
        <w:keepLines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A87321">
        <w:rPr>
          <w:rFonts w:ascii="Verdana" w:hAnsi="Verdana" w:cstheme="minorHAnsi"/>
          <w:sz w:val="18"/>
          <w:szCs w:val="18"/>
        </w:rPr>
        <w:t>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 xml:space="preserve">je  </w:t>
      </w:r>
      <w:r w:rsidR="00730FA9" w:rsidRPr="008B5521">
        <w:rPr>
          <w:rFonts w:ascii="Verdana" w:hAnsi="Verdana" w:cstheme="minorHAnsi"/>
          <w:sz w:val="18"/>
          <w:szCs w:val="18"/>
        </w:rPr>
        <w:t>Kupující</w:t>
      </w:r>
      <w:proofErr w:type="gramEnd"/>
      <w:r w:rsidR="00730FA9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</w:t>
      </w:r>
      <w:r w:rsidR="000A53AE" w:rsidRPr="00A87321">
        <w:rPr>
          <w:rFonts w:ascii="Verdana" w:hAnsi="Verdana" w:cstheme="minorHAnsi"/>
          <w:sz w:val="18"/>
          <w:szCs w:val="18"/>
        </w:rPr>
        <w:t xml:space="preserve">poddodavatele uvedené v příloze č. 4 této </w:t>
      </w:r>
      <w:r w:rsidR="00881560" w:rsidRPr="00A873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A873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A873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A87321">
        <w:rPr>
          <w:rFonts w:ascii="Verdana" w:hAnsi="Verdana" w:cstheme="minorHAnsi"/>
          <w:sz w:val="18"/>
          <w:szCs w:val="18"/>
        </w:rPr>
        <w:t xml:space="preserve">dohody může Prodávající k plnění dílčí smlouvy použít pouze po předchozím souhlasu Kupujícího na základě </w:t>
      </w:r>
      <w:r w:rsidR="000A53AE" w:rsidRPr="00A87321">
        <w:rPr>
          <w:rFonts w:ascii="Verdana" w:hAnsi="Verdana" w:cstheme="minorHAnsi"/>
          <w:sz w:val="18"/>
          <w:szCs w:val="18"/>
        </w:rPr>
        <w:lastRenderedPageBreak/>
        <w:t>písemné žádostí Prodávajícího</w:t>
      </w:r>
      <w:r w:rsidR="00925A19" w:rsidRPr="00A873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A873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A873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A873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</w:t>
      </w:r>
      <w:r w:rsidR="000A53AE" w:rsidRPr="008B5521">
        <w:rPr>
          <w:rFonts w:ascii="Verdana" w:hAnsi="Verdana" w:cstheme="minorHAnsi"/>
          <w:sz w:val="18"/>
          <w:szCs w:val="18"/>
        </w:rPr>
        <w:t>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6331CBF7" w14:textId="79451B0A" w:rsidR="00EA6BA4" w:rsidRPr="00A87321" w:rsidRDefault="00E0510B" w:rsidP="00A87321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77777777" w:rsidR="002E75C4" w:rsidRPr="00CF3ED5" w:rsidRDefault="002E75C4" w:rsidP="002E75C4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představující alespoň 25 % účasti společníka v obchodní </w:t>
      </w:r>
      <w:proofErr w:type="gramStart"/>
      <w:r w:rsidRPr="00AD299D">
        <w:t>společnosti</w:t>
      </w:r>
      <w:r w:rsidRPr="0029677D">
        <w:t>.</w:t>
      </w:r>
      <w:r w:rsidRPr="00CF3ED5">
        <w:rPr>
          <w:rFonts w:cstheme="minorHAnsi"/>
          <w:szCs w:val="18"/>
        </w:rPr>
        <w:t>.</w:t>
      </w:r>
      <w:proofErr w:type="gramEnd"/>
    </w:p>
    <w:p w14:paraId="2D97CAA7" w14:textId="6B2B380E" w:rsidR="002E75C4" w:rsidRPr="00A87321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1" w:name="_Hlk156832161"/>
      <w:r w:rsidRPr="00CF3ED5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</w:t>
      </w:r>
      <w:r w:rsidRPr="00A87321">
        <w:rPr>
          <w:rFonts w:ascii="Verdana" w:hAnsi="Verdana" w:cstheme="minorHAnsi"/>
          <w:sz w:val="18"/>
          <w:szCs w:val="18"/>
        </w:rPr>
        <w:t>tohoto článku VII Rámcové dohody také jednotlivě pro všechny osoby v rámci Prodávajícího sdružené, a to bez ohledu na právní formu tohoto sdružení.</w:t>
      </w:r>
    </w:p>
    <w:bookmarkEnd w:id="1"/>
    <w:p w14:paraId="33463D1D" w14:textId="741260CD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A87321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 VII 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28A35036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C48F6D2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49A901FA" w:rsidR="005609AE" w:rsidRPr="005609AE" w:rsidRDefault="002E75C4" w:rsidP="002E75C4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CF3ED5">
        <w:rPr>
          <w:rFonts w:ascii="Verdana" w:hAnsi="Verdana" w:cstheme="minorHAnsi"/>
          <w:sz w:val="18"/>
          <w:szCs w:val="18"/>
        </w:rPr>
        <w:t>-</w:t>
      </w:r>
      <w:r w:rsidRPr="00A87321">
        <w:rPr>
          <w:rFonts w:ascii="Verdana" w:hAnsi="Verdana" w:cstheme="minorHAnsi"/>
          <w:sz w:val="18"/>
          <w:szCs w:val="18"/>
        </w:rPr>
        <w:t>li se prohlášení Prodávajícího dle tohoto článku VII jako nepravdivé nebo poruší-li Prodávající svou oznamovací povinnost nebo některou z dalších povinností dle tohoto článku VII,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</w:t>
      </w:r>
      <w:r w:rsidRPr="00297A26">
        <w:rPr>
          <w:rFonts w:ascii="Verdana" w:hAnsi="Verdana" w:cstheme="minorHAnsi"/>
          <w:sz w:val="18"/>
          <w:szCs w:val="18"/>
        </w:rPr>
        <w:t>pokutu ve výši 300.000 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660C8122" w:rsidR="008135F0" w:rsidRPr="00A873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A873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A87321">
        <w:rPr>
          <w:rFonts w:ascii="Verdana" w:hAnsi="Verdana" w:cstheme="minorHAnsi"/>
          <w:sz w:val="18"/>
          <w:szCs w:val="18"/>
        </w:rPr>
        <w:t>Kupujícího</w:t>
      </w:r>
      <w:r w:rsidR="00F9370C" w:rsidRPr="00A87321">
        <w:rPr>
          <w:rFonts w:ascii="Verdana" w:hAnsi="Verdana" w:cstheme="minorHAnsi"/>
          <w:sz w:val="18"/>
          <w:szCs w:val="18"/>
        </w:rPr>
        <w:t>:</w:t>
      </w:r>
      <w:r w:rsidR="0047043C" w:rsidRPr="00A87321">
        <w:rPr>
          <w:rFonts w:ascii="Verdana" w:hAnsi="Verdana" w:cstheme="minorHAnsi"/>
          <w:sz w:val="18"/>
          <w:szCs w:val="18"/>
        </w:rPr>
        <w:t xml:space="preserve"> </w:t>
      </w:r>
      <w:r w:rsidR="00A87321" w:rsidRPr="00A87321">
        <w:rPr>
          <w:rFonts w:ascii="Verdana" w:hAnsi="Verdana" w:cstheme="minorHAnsi"/>
          <w:sz w:val="18"/>
          <w:szCs w:val="18"/>
        </w:rPr>
        <w:t>Soňa Kühnelová</w:t>
      </w:r>
      <w:r w:rsidR="007F03C6" w:rsidRPr="00A87321">
        <w:rPr>
          <w:rFonts w:ascii="Verdana" w:hAnsi="Verdana" w:cstheme="minorHAnsi"/>
          <w:sz w:val="18"/>
          <w:szCs w:val="18"/>
        </w:rPr>
        <w:t>,</w:t>
      </w:r>
      <w:r w:rsidR="00A87321" w:rsidRPr="00A873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A87321" w:rsidRPr="00A87321">
          <w:rPr>
            <w:rStyle w:val="Hypertextovodkaz"/>
            <w:rFonts w:ascii="Verdana" w:hAnsi="Verdana" w:cstheme="minorHAnsi"/>
            <w:sz w:val="18"/>
            <w:szCs w:val="18"/>
          </w:rPr>
          <w:t>Kuhnelova@spravazeleznic.cz</w:t>
        </w:r>
      </w:hyperlink>
      <w:r w:rsidR="00A87321" w:rsidRPr="00A87321">
        <w:rPr>
          <w:rFonts w:ascii="Verdana" w:hAnsi="Verdana" w:cstheme="minorHAnsi"/>
          <w:sz w:val="18"/>
          <w:szCs w:val="18"/>
        </w:rPr>
        <w:t xml:space="preserve">, </w:t>
      </w:r>
      <w:r w:rsidR="007F03C6" w:rsidRPr="00A87321">
        <w:rPr>
          <w:rFonts w:ascii="Verdana" w:hAnsi="Verdana" w:cstheme="minorHAnsi"/>
          <w:sz w:val="18"/>
          <w:szCs w:val="18"/>
        </w:rPr>
        <w:t xml:space="preserve">tel.: </w:t>
      </w:r>
      <w:r w:rsidR="00A87321" w:rsidRPr="00A87321">
        <w:rPr>
          <w:rFonts w:ascii="Verdana" w:hAnsi="Verdana" w:cstheme="minorHAnsi"/>
          <w:sz w:val="18"/>
          <w:szCs w:val="18"/>
        </w:rPr>
        <w:t>602 435 476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6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692D5E4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B97B5D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DE8514B" w14:textId="703227F7" w:rsidR="00C91666" w:rsidRPr="00B97B5D" w:rsidRDefault="00C91666" w:rsidP="00B97B5D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B97B5D" w:rsidRPr="00B97B5D">
        <w:rPr>
          <w:rFonts w:ascii="Verdana" w:hAnsi="Verdana" w:cstheme="minorHAnsi"/>
          <w:b/>
          <w:sz w:val="18"/>
          <w:szCs w:val="18"/>
        </w:rPr>
        <w:t>2</w:t>
      </w:r>
      <w:r w:rsidR="00B97B5D" w:rsidRPr="00B97B5D">
        <w:rPr>
          <w:rFonts w:ascii="Verdana" w:hAnsi="Verdana" w:cstheme="minorHAnsi"/>
          <w:sz w:val="18"/>
          <w:szCs w:val="18"/>
        </w:rPr>
        <w:t xml:space="preserve"> (dvě)</w:t>
      </w:r>
      <w:r w:rsidRPr="00B97B5D">
        <w:rPr>
          <w:rFonts w:ascii="Verdana" w:hAnsi="Verdana" w:cstheme="minorHAnsi"/>
          <w:sz w:val="18"/>
          <w:szCs w:val="18"/>
        </w:rPr>
        <w:t xml:space="preserve"> vyhotovení</w:t>
      </w:r>
      <w:r w:rsidRPr="002F1CB9">
        <w:rPr>
          <w:rFonts w:ascii="Verdana" w:hAnsi="Verdana" w:cstheme="minorHAnsi"/>
          <w:sz w:val="18"/>
          <w:szCs w:val="18"/>
        </w:rPr>
        <w:t xml:space="preserve">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že  k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67771">
      <w:pPr>
        <w:pStyle w:val="Zkladntext21"/>
        <w:keepNext/>
        <w:keepLines/>
        <w:spacing w:before="36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C28D1E2" w:rsidR="007465F2" w:rsidRPr="008B5521" w:rsidRDefault="007465F2" w:rsidP="00B67771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6517756B" w14:textId="3563FE06" w:rsidR="00CB26F1" w:rsidRPr="00616760" w:rsidRDefault="00CB26F1" w:rsidP="00B67771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16760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616760">
        <w:rPr>
          <w:rFonts w:ascii="Verdana" w:hAnsi="Verdana" w:cstheme="minorHAnsi"/>
          <w:sz w:val="18"/>
          <w:szCs w:val="18"/>
        </w:rPr>
        <w:t>2</w:t>
      </w:r>
      <w:r w:rsidRPr="00616760">
        <w:rPr>
          <w:rFonts w:ascii="Verdana" w:hAnsi="Verdana" w:cstheme="minorHAnsi"/>
          <w:sz w:val="18"/>
          <w:szCs w:val="18"/>
        </w:rPr>
        <w:t xml:space="preserve"> – </w:t>
      </w:r>
      <w:r w:rsidR="00616760" w:rsidRPr="00616760">
        <w:rPr>
          <w:rFonts w:ascii="Verdana" w:hAnsi="Verdana" w:cstheme="minorHAnsi"/>
          <w:sz w:val="18"/>
          <w:szCs w:val="18"/>
        </w:rPr>
        <w:t>Dodací místa</w:t>
      </w:r>
    </w:p>
    <w:p w14:paraId="3AEF83ED" w14:textId="38B48994" w:rsidR="00935934" w:rsidRPr="008B5521" w:rsidRDefault="00935934" w:rsidP="00B67771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16760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14D810A5" w14:textId="1F783B6E" w:rsidR="006A4A0B" w:rsidRDefault="006A4A0B" w:rsidP="00B67771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4760B529" w14:textId="627586F9" w:rsidR="00160979" w:rsidRDefault="00160979" w:rsidP="00B67771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E726CF" w:rsidRPr="00E726CF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6412D3BD" w14:textId="245312E1" w:rsidR="00160979" w:rsidRDefault="00160979" w:rsidP="00B67771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</w:t>
      </w:r>
      <w:r w:rsidR="00616760">
        <w:rPr>
          <w:rFonts w:ascii="Verdana" w:hAnsi="Verdana" w:cstheme="minorHAnsi"/>
          <w:sz w:val="18"/>
          <w:szCs w:val="18"/>
        </w:rPr>
        <w:t xml:space="preserve"> – </w:t>
      </w: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</w:p>
    <w:p w14:paraId="267BDC6F" w14:textId="3F57F47A" w:rsidR="00616760" w:rsidRDefault="00616760" w:rsidP="00B67771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Čestné prohlášení o splnění požadovaných technických parametrů</w:t>
      </w:r>
    </w:p>
    <w:p w14:paraId="4F428E7A" w14:textId="77777777" w:rsidR="00160979" w:rsidRPr="008B5521" w:rsidRDefault="00160979" w:rsidP="00B67771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2091E5FF" w:rsidR="00CC5257" w:rsidRPr="008B5521" w:rsidRDefault="00CC5257" w:rsidP="00B67771">
      <w:pPr>
        <w:pStyle w:val="acnormalbold"/>
        <w:keepNext/>
        <w:keepLines/>
        <w:suppressAutoHyphens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297A26">
        <w:rPr>
          <w:rFonts w:ascii="Verdana" w:hAnsi="Verdana" w:cstheme="minorHAnsi"/>
          <w:b w:val="0"/>
          <w:sz w:val="18"/>
          <w:szCs w:val="18"/>
        </w:rPr>
        <w:t> Praze,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</w:t>
      </w:r>
      <w:r w:rsidR="004A33DA" w:rsidRPr="00297A26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297A26">
        <w:rPr>
          <w:rFonts w:ascii="Verdana" w:hAnsi="Verdana" w:cstheme="minorHAnsi"/>
          <w:b w:val="0"/>
          <w:sz w:val="18"/>
          <w:szCs w:val="18"/>
          <w:highlight w:val="yellow"/>
        </w:rPr>
        <w:t>…………</w:t>
      </w:r>
      <w:r w:rsidR="004A33DA" w:rsidRPr="00297A26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274A9B48" w14:textId="77777777" w:rsidR="00C928F9" w:rsidRPr="008B5521" w:rsidRDefault="00C928F9" w:rsidP="00B67771">
      <w:pPr>
        <w:pStyle w:val="acnormal"/>
        <w:keepNext/>
        <w:keepLines/>
        <w:suppressAutoHyphens/>
        <w:spacing w:before="0" w:after="0"/>
        <w:rPr>
          <w:rFonts w:ascii="Verdana" w:hAnsi="Verdana" w:cstheme="minorHAnsi"/>
          <w:sz w:val="18"/>
          <w:szCs w:val="18"/>
        </w:rPr>
      </w:pPr>
    </w:p>
    <w:p w14:paraId="14607942" w14:textId="77777777" w:rsidR="00297A26" w:rsidRDefault="00297A26" w:rsidP="00B67771">
      <w:pPr>
        <w:pStyle w:val="acnormalbold"/>
        <w:keepNext/>
        <w:keepLines/>
        <w:suppressAutoHyphens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Prodávající:        </w:t>
      </w:r>
    </w:p>
    <w:p w14:paraId="7433E0A3" w14:textId="77777777" w:rsidR="00AA25B3" w:rsidRPr="008B5521" w:rsidRDefault="00AA25B3" w:rsidP="00B67771">
      <w:pPr>
        <w:pStyle w:val="acnormal"/>
        <w:keepNext/>
        <w:keepLines/>
        <w:suppressAutoHyphens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B67771">
      <w:pPr>
        <w:pStyle w:val="acnormalbold"/>
        <w:keepNext/>
        <w:keepLines/>
        <w:suppressAutoHyphens/>
        <w:spacing w:before="480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71D84192" w14:textId="1291BC8B" w:rsidR="00297A26" w:rsidRPr="00836378" w:rsidRDefault="00297A26" w:rsidP="00B67771">
      <w:pPr>
        <w:keepNext/>
        <w:keepLines/>
        <w:suppressAutoHyphens/>
        <w:spacing w:after="0"/>
        <w:jc w:val="both"/>
        <w:rPr>
          <w:rFonts w:ascii="Verdana" w:hAnsi="Verdana" w:cstheme="minorHAnsi"/>
          <w:b/>
          <w:sz w:val="18"/>
          <w:szCs w:val="18"/>
        </w:rPr>
      </w:pPr>
      <w:r w:rsidRPr="00836378">
        <w:rPr>
          <w:rFonts w:ascii="Verdana" w:hAnsi="Verdana" w:cstheme="minorHAnsi"/>
          <w:b/>
          <w:sz w:val="18"/>
          <w:szCs w:val="18"/>
        </w:rPr>
        <w:t>Ing. Vladimír Filip</w:t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10586BAA" w14:textId="77777777" w:rsidR="00297A26" w:rsidRPr="00836378" w:rsidRDefault="00297A26" w:rsidP="00B67771">
      <w:pPr>
        <w:keepNext/>
        <w:keepLines/>
        <w:suppressAutoHyphens/>
        <w:spacing w:after="0"/>
        <w:jc w:val="both"/>
        <w:rPr>
          <w:rFonts w:ascii="Verdana" w:hAnsi="Verdana" w:cstheme="minorHAnsi"/>
          <w:sz w:val="18"/>
          <w:szCs w:val="18"/>
        </w:rPr>
      </w:pPr>
      <w:r w:rsidRPr="00836378">
        <w:rPr>
          <w:rFonts w:ascii="Verdana" w:hAnsi="Verdana" w:cstheme="minorHAnsi"/>
          <w:sz w:val="18"/>
          <w:szCs w:val="18"/>
        </w:rPr>
        <w:t>ředitel Oblastního ředitelství Praha</w:t>
      </w:r>
    </w:p>
    <w:p w14:paraId="4DB104C5" w14:textId="2B270258" w:rsidR="008A5697" w:rsidRDefault="00297A26" w:rsidP="00B67771">
      <w:pPr>
        <w:pStyle w:val="acnormal"/>
        <w:keepNext/>
        <w:keepLines/>
        <w:suppressAutoHyphens/>
        <w:spacing w:before="0"/>
      </w:pPr>
      <w:r w:rsidRPr="0083637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71CFB454" w14:textId="1120267C" w:rsidR="008A5697" w:rsidRPr="008A5697" w:rsidRDefault="00A23C77" w:rsidP="00B67771">
      <w:pPr>
        <w:pStyle w:val="acnormal"/>
        <w:keepNext/>
        <w:keepLines/>
        <w:suppressAutoHyphens/>
        <w:spacing w:before="720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sectPr w:rsidR="008A5697" w:rsidRPr="008A5697" w:rsidSect="00530F38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BEE2F" w14:textId="77777777" w:rsidR="00530F38" w:rsidRDefault="00530F38" w:rsidP="003706CB">
      <w:pPr>
        <w:spacing w:after="0" w:line="240" w:lineRule="auto"/>
      </w:pPr>
      <w:r>
        <w:separator/>
      </w:r>
    </w:p>
  </w:endnote>
  <w:endnote w:type="continuationSeparator" w:id="0">
    <w:p w14:paraId="0B03FE70" w14:textId="77777777" w:rsidR="00530F38" w:rsidRDefault="00530F38" w:rsidP="003706CB">
      <w:pPr>
        <w:spacing w:after="0" w:line="240" w:lineRule="auto"/>
      </w:pPr>
      <w:r>
        <w:continuationSeparator/>
      </w:r>
    </w:p>
  </w:endnote>
  <w:endnote w:type="continuationNotice" w:id="1">
    <w:p w14:paraId="72CAB50B" w14:textId="77777777" w:rsidR="00530F38" w:rsidRDefault="00530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590FB" w14:textId="77777777" w:rsidR="00530F38" w:rsidRDefault="00530F38" w:rsidP="003706CB">
      <w:pPr>
        <w:spacing w:after="0" w:line="240" w:lineRule="auto"/>
      </w:pPr>
      <w:r>
        <w:separator/>
      </w:r>
    </w:p>
  </w:footnote>
  <w:footnote w:type="continuationSeparator" w:id="0">
    <w:p w14:paraId="36E915AA" w14:textId="77777777" w:rsidR="00530F38" w:rsidRDefault="00530F38" w:rsidP="003706CB">
      <w:pPr>
        <w:spacing w:after="0" w:line="240" w:lineRule="auto"/>
      </w:pPr>
      <w:r>
        <w:continuationSeparator/>
      </w:r>
    </w:p>
  </w:footnote>
  <w:footnote w:type="continuationNotice" w:id="1">
    <w:p w14:paraId="026EDF95" w14:textId="77777777" w:rsidR="00530F38" w:rsidRDefault="00530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61009" w14:textId="44E0B672" w:rsidR="00925A19" w:rsidRPr="004E6499" w:rsidRDefault="00881C18" w:rsidP="007E3E06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7"/>
  </w:num>
  <w:num w:numId="11">
    <w:abstractNumId w:val="5"/>
  </w:num>
  <w:num w:numId="12">
    <w:abstractNumId w:val="18"/>
  </w:num>
  <w:num w:numId="13">
    <w:abstractNumId w:val="10"/>
  </w:num>
  <w:num w:numId="14">
    <w:abstractNumId w:val="16"/>
  </w:num>
  <w:num w:numId="15">
    <w:abstractNumId w:val="7"/>
  </w:num>
  <w:num w:numId="16">
    <w:abstractNumId w:val="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6"/>
  </w:num>
  <w:num w:numId="20">
    <w:abstractNumId w:val="7"/>
  </w:num>
  <w:num w:numId="21">
    <w:abstractNumId w:val="8"/>
  </w:num>
  <w:num w:numId="22">
    <w:abstractNumId w:val="15"/>
  </w:num>
  <w:num w:numId="23">
    <w:abstractNumId w:val="0"/>
  </w:num>
  <w:num w:numId="24">
    <w:abstractNumId w:val="3"/>
  </w:num>
  <w:num w:numId="25">
    <w:abstractNumId w:val="7"/>
  </w:num>
  <w:num w:numId="26">
    <w:abstractNumId w:val="11"/>
  </w:num>
  <w:num w:numId="27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0B3F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60979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97A26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20B5"/>
    <w:rsid w:val="002E75C4"/>
    <w:rsid w:val="00303F31"/>
    <w:rsid w:val="00306FC6"/>
    <w:rsid w:val="003120FE"/>
    <w:rsid w:val="00312CAC"/>
    <w:rsid w:val="00324DFF"/>
    <w:rsid w:val="0033640C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40C1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7EF5"/>
    <w:rsid w:val="00500E21"/>
    <w:rsid w:val="005166BE"/>
    <w:rsid w:val="00517588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16760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197D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E3E06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0C37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4155"/>
    <w:rsid w:val="009A69E5"/>
    <w:rsid w:val="009A7946"/>
    <w:rsid w:val="009B0FEE"/>
    <w:rsid w:val="009B4571"/>
    <w:rsid w:val="009C1BFA"/>
    <w:rsid w:val="009D00C4"/>
    <w:rsid w:val="009D4813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87321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55ED"/>
    <w:rsid w:val="00B03468"/>
    <w:rsid w:val="00B10516"/>
    <w:rsid w:val="00B1114B"/>
    <w:rsid w:val="00B122AD"/>
    <w:rsid w:val="00B14409"/>
    <w:rsid w:val="00B148AD"/>
    <w:rsid w:val="00B176EA"/>
    <w:rsid w:val="00B2006F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67771"/>
    <w:rsid w:val="00B702D2"/>
    <w:rsid w:val="00B74412"/>
    <w:rsid w:val="00B93930"/>
    <w:rsid w:val="00B97B5D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37849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3C7E"/>
    <w:rsid w:val="00D37412"/>
    <w:rsid w:val="00D40047"/>
    <w:rsid w:val="00D52ACB"/>
    <w:rsid w:val="00D5313F"/>
    <w:rsid w:val="00D60168"/>
    <w:rsid w:val="00D608AA"/>
    <w:rsid w:val="00D61A99"/>
    <w:rsid w:val="00D734CC"/>
    <w:rsid w:val="00D73DCF"/>
    <w:rsid w:val="00D76B88"/>
    <w:rsid w:val="00D804BE"/>
    <w:rsid w:val="00D864DF"/>
    <w:rsid w:val="00D927B2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26CF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9D48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uhnelova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firma@milanhroch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uhnelova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A0D98A-3649-4C7A-9320-5DB4C350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3588</Words>
  <Characters>21173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2024-06-03T06:22:00Z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